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1800"/>
        <w:gridCol w:w="3708"/>
      </w:tblGrid>
      <w:tr w:rsidR="00DA3121" w:rsidRPr="00DA3121" w:rsidTr="00DA3121">
        <w:trPr>
          <w:tblCellSpacing w:w="0" w:type="dxa"/>
        </w:trPr>
        <w:tc>
          <w:tcPr>
            <w:tcW w:w="3348" w:type="dxa"/>
            <w:shd w:val="clear" w:color="auto" w:fill="FFFFFF"/>
            <w:tcMar>
              <w:top w:w="0" w:type="dxa"/>
              <w:left w:w="108" w:type="dxa"/>
              <w:bottom w:w="0" w:type="dxa"/>
              <w:right w:w="108" w:type="dxa"/>
            </w:tcMar>
            <w:hideMark/>
          </w:tcPr>
          <w:p w:rsidR="00DA3121" w:rsidRPr="00DA3121" w:rsidRDefault="00DA3121" w:rsidP="00DA3121">
            <w:pPr>
              <w:spacing w:before="120" w:after="120" w:line="234" w:lineRule="atLeast"/>
              <w:jc w:val="center"/>
              <w:rPr>
                <w:rFonts w:ascii="Times New Roman" w:eastAsia="Times New Roman" w:hAnsi="Times New Roman" w:cs="Times New Roman"/>
                <w:color w:val="000000"/>
                <w:sz w:val="24"/>
                <w:szCs w:val="24"/>
                <w:lang w:eastAsia="vi-VN"/>
              </w:rPr>
            </w:pPr>
            <w:bookmarkStart w:id="0" w:name="_GoBack"/>
            <w:r w:rsidRPr="00DA3121">
              <w:rPr>
                <w:rFonts w:ascii="Times New Roman" w:eastAsia="Times New Roman" w:hAnsi="Times New Roman" w:cs="Times New Roman"/>
                <w:color w:val="000000"/>
                <w:sz w:val="24"/>
                <w:szCs w:val="24"/>
                <w:lang w:eastAsia="vi-VN"/>
              </w:rPr>
              <w:t>BỘ TÀI CHÍNH</w:t>
            </w:r>
            <w:r w:rsidRPr="00DA3121">
              <w:rPr>
                <w:rFonts w:ascii="Times New Roman" w:eastAsia="Times New Roman" w:hAnsi="Times New Roman" w:cs="Times New Roman"/>
                <w:color w:val="000000"/>
                <w:sz w:val="24"/>
                <w:szCs w:val="24"/>
                <w:lang w:eastAsia="vi-VN"/>
              </w:rPr>
              <w:br/>
            </w:r>
            <w:r w:rsidRPr="00DA3121">
              <w:rPr>
                <w:rFonts w:ascii="Times New Roman" w:eastAsia="Times New Roman" w:hAnsi="Times New Roman" w:cs="Times New Roman"/>
                <w:b/>
                <w:bCs/>
                <w:color w:val="000000"/>
                <w:sz w:val="24"/>
                <w:szCs w:val="24"/>
                <w:lang w:eastAsia="vi-VN"/>
              </w:rPr>
              <w:t>TỔNG CỤC THUẾ</w:t>
            </w:r>
            <w:r w:rsidRPr="00DA3121">
              <w:rPr>
                <w:rFonts w:ascii="Times New Roman" w:eastAsia="Times New Roman" w:hAnsi="Times New Roman" w:cs="Times New Roman"/>
                <w:b/>
                <w:bCs/>
                <w:color w:val="000000"/>
                <w:sz w:val="24"/>
                <w:szCs w:val="24"/>
                <w:lang w:eastAsia="vi-VN"/>
              </w:rPr>
              <w:br/>
              <w:t>-------</w:t>
            </w:r>
          </w:p>
        </w:tc>
        <w:tc>
          <w:tcPr>
            <w:tcW w:w="5508" w:type="dxa"/>
            <w:gridSpan w:val="2"/>
            <w:shd w:val="clear" w:color="auto" w:fill="FFFFFF"/>
            <w:tcMar>
              <w:top w:w="0" w:type="dxa"/>
              <w:left w:w="108" w:type="dxa"/>
              <w:bottom w:w="0" w:type="dxa"/>
              <w:right w:w="108" w:type="dxa"/>
            </w:tcMar>
            <w:hideMark/>
          </w:tcPr>
          <w:p w:rsidR="00DA3121" w:rsidRPr="00DA3121" w:rsidRDefault="00DA3121" w:rsidP="00DA3121">
            <w:pPr>
              <w:spacing w:before="120" w:after="120" w:line="234" w:lineRule="atLeast"/>
              <w:jc w:val="center"/>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b/>
                <w:bCs/>
                <w:color w:val="000000"/>
                <w:sz w:val="24"/>
                <w:szCs w:val="24"/>
                <w:lang w:eastAsia="vi-VN"/>
              </w:rPr>
              <w:t>CỘNG HÒA XÃ HỘI CHỦ NGHĨA VIỆT NAM</w:t>
            </w:r>
            <w:r w:rsidRPr="00DA3121">
              <w:rPr>
                <w:rFonts w:ascii="Times New Roman" w:eastAsia="Times New Roman" w:hAnsi="Times New Roman" w:cs="Times New Roman"/>
                <w:b/>
                <w:bCs/>
                <w:color w:val="000000"/>
                <w:sz w:val="24"/>
                <w:szCs w:val="24"/>
                <w:lang w:eastAsia="vi-VN"/>
              </w:rPr>
              <w:br/>
              <w:t>Độc lập - Tự do - Hạnh phúc</w:t>
            </w:r>
            <w:r w:rsidRPr="00DA3121">
              <w:rPr>
                <w:rFonts w:ascii="Times New Roman" w:eastAsia="Times New Roman" w:hAnsi="Times New Roman" w:cs="Times New Roman"/>
                <w:b/>
                <w:bCs/>
                <w:color w:val="000000"/>
                <w:sz w:val="24"/>
                <w:szCs w:val="24"/>
                <w:lang w:eastAsia="vi-VN"/>
              </w:rPr>
              <w:br/>
              <w:t>---------------</w:t>
            </w:r>
          </w:p>
        </w:tc>
      </w:tr>
      <w:tr w:rsidR="00DA3121" w:rsidRPr="00DA3121" w:rsidTr="00DA3121">
        <w:trPr>
          <w:tblCellSpacing w:w="0" w:type="dxa"/>
        </w:trPr>
        <w:tc>
          <w:tcPr>
            <w:tcW w:w="3348" w:type="dxa"/>
            <w:shd w:val="clear" w:color="auto" w:fill="FFFFFF"/>
            <w:tcMar>
              <w:top w:w="0" w:type="dxa"/>
              <w:left w:w="108" w:type="dxa"/>
              <w:bottom w:w="0" w:type="dxa"/>
              <w:right w:w="108" w:type="dxa"/>
            </w:tcMar>
            <w:hideMark/>
          </w:tcPr>
          <w:p w:rsidR="00DA3121" w:rsidRPr="00DA3121" w:rsidRDefault="00DA3121" w:rsidP="00DA3121">
            <w:pPr>
              <w:spacing w:before="120" w:after="120" w:line="234" w:lineRule="atLeast"/>
              <w:jc w:val="center"/>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Số: …./TB-TĐT</w:t>
            </w:r>
          </w:p>
        </w:tc>
        <w:tc>
          <w:tcPr>
            <w:tcW w:w="5508" w:type="dxa"/>
            <w:gridSpan w:val="2"/>
            <w:shd w:val="clear" w:color="auto" w:fill="FFFFFF"/>
            <w:tcMar>
              <w:top w:w="0" w:type="dxa"/>
              <w:left w:w="108" w:type="dxa"/>
              <w:bottom w:w="0" w:type="dxa"/>
              <w:right w:w="108" w:type="dxa"/>
            </w:tcMar>
            <w:hideMark/>
          </w:tcPr>
          <w:p w:rsidR="00DA3121" w:rsidRPr="00DA3121" w:rsidRDefault="00DA3121" w:rsidP="00DA3121">
            <w:pPr>
              <w:spacing w:before="120" w:after="120" w:line="234" w:lineRule="atLeast"/>
              <w:jc w:val="righ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i/>
                <w:iCs/>
                <w:color w:val="000000"/>
                <w:sz w:val="24"/>
                <w:szCs w:val="24"/>
                <w:lang w:eastAsia="vi-VN"/>
              </w:rPr>
              <w:t>……, ngày… tháng… năm…</w:t>
            </w:r>
          </w:p>
        </w:tc>
      </w:tr>
      <w:tr w:rsidR="00DA3121" w:rsidRPr="00DA3121" w:rsidTr="00DA3121">
        <w:trPr>
          <w:tblCellSpacing w:w="0" w:type="dxa"/>
        </w:trPr>
        <w:tc>
          <w:tcPr>
            <w:tcW w:w="3348" w:type="dxa"/>
            <w:shd w:val="clear" w:color="auto" w:fill="FFFFFF"/>
            <w:vAlign w:val="center"/>
            <w:hideMark/>
          </w:tcPr>
          <w:p w:rsidR="00DA3121" w:rsidRPr="00DA3121" w:rsidRDefault="00DA3121" w:rsidP="00DA3121">
            <w:pPr>
              <w:spacing w:after="0" w:line="240" w:lineRule="auto"/>
              <w:rPr>
                <w:rFonts w:ascii="Times New Roman" w:eastAsia="Times New Roman" w:hAnsi="Times New Roman" w:cs="Times New Roman"/>
                <w:color w:val="000000"/>
                <w:sz w:val="24"/>
                <w:szCs w:val="24"/>
                <w:lang w:eastAsia="vi-VN"/>
              </w:rPr>
            </w:pPr>
          </w:p>
        </w:tc>
        <w:tc>
          <w:tcPr>
            <w:tcW w:w="1800" w:type="dxa"/>
            <w:shd w:val="clear" w:color="auto" w:fill="FFFFFF"/>
            <w:vAlign w:val="center"/>
            <w:hideMark/>
          </w:tcPr>
          <w:p w:rsidR="00DA3121" w:rsidRPr="00DA3121" w:rsidRDefault="00DA3121" w:rsidP="00DA3121">
            <w:pPr>
              <w:spacing w:after="0" w:line="240" w:lineRule="auto"/>
              <w:rPr>
                <w:rFonts w:ascii="Times New Roman" w:eastAsia="Times New Roman" w:hAnsi="Times New Roman" w:cs="Times New Roman"/>
                <w:sz w:val="24"/>
                <w:szCs w:val="24"/>
                <w:lang w:eastAsia="vi-VN"/>
              </w:rPr>
            </w:pPr>
          </w:p>
        </w:tc>
        <w:tc>
          <w:tcPr>
            <w:tcW w:w="3708" w:type="dxa"/>
            <w:shd w:val="clear" w:color="auto" w:fill="FFFFFF"/>
            <w:vAlign w:val="center"/>
            <w:hideMark/>
          </w:tcPr>
          <w:p w:rsidR="00DA3121" w:rsidRPr="00DA3121" w:rsidRDefault="00DA3121" w:rsidP="00DA3121">
            <w:pPr>
              <w:spacing w:after="0" w:line="240" w:lineRule="auto"/>
              <w:rPr>
                <w:rFonts w:ascii="Times New Roman" w:eastAsia="Times New Roman" w:hAnsi="Times New Roman" w:cs="Times New Roman"/>
                <w:sz w:val="24"/>
                <w:szCs w:val="24"/>
                <w:lang w:eastAsia="vi-VN"/>
              </w:rPr>
            </w:pPr>
          </w:p>
        </w:tc>
      </w:tr>
    </w:tbl>
    <w:p w:rsidR="00DA3121" w:rsidRPr="00DA3121" w:rsidRDefault="00DA3121" w:rsidP="00DA312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4_name"/>
      <w:r w:rsidRPr="00DA3121">
        <w:rPr>
          <w:rFonts w:ascii="Times New Roman" w:eastAsia="Times New Roman" w:hAnsi="Times New Roman" w:cs="Times New Roman"/>
          <w:b/>
          <w:bCs/>
          <w:color w:val="000000"/>
          <w:sz w:val="24"/>
          <w:szCs w:val="24"/>
          <w:lang w:eastAsia="vi-VN"/>
        </w:rPr>
        <w:t>THÔNG BÁO</w:t>
      </w:r>
      <w:bookmarkEnd w:id="1"/>
    </w:p>
    <w:p w:rsidR="00DA3121" w:rsidRPr="00DA3121" w:rsidRDefault="00DA3121" w:rsidP="00DA3121">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14_name_name"/>
      <w:r w:rsidRPr="00DA3121">
        <w:rPr>
          <w:rFonts w:ascii="Times New Roman" w:eastAsia="Times New Roman" w:hAnsi="Times New Roman" w:cs="Times New Roman"/>
          <w:b/>
          <w:bCs/>
          <w:color w:val="000000"/>
          <w:sz w:val="24"/>
          <w:szCs w:val="24"/>
          <w:lang w:eastAsia="vi-VN"/>
        </w:rPr>
        <w:t>Về việc &lt;hồ sơ đề nghị kết nối với Cổng thông tin điện tử của Tổng cục Thuế đảm bảo/không đảm bảo kết nối/bổ sung thông tin hồ sơ đề nghị kết nối với Cổng thông tin điện tử của Tổng cục Thuế&gt;</w:t>
      </w:r>
      <w:bookmarkEnd w:id="2"/>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Căn cứ &lt;</w:t>
      </w:r>
      <w:r w:rsidRPr="00DA3121">
        <w:rPr>
          <w:rFonts w:ascii="Times New Roman" w:eastAsia="Times New Roman" w:hAnsi="Times New Roman" w:cs="Times New Roman"/>
          <w:i/>
          <w:iCs/>
          <w:color w:val="000000"/>
          <w:sz w:val="24"/>
          <w:szCs w:val="24"/>
          <w:lang w:eastAsia="vi-VN"/>
        </w:rPr>
        <w:t>Quy định của NHNN; Quy định về giao dịch điện tử; Quy định về thu, nộp NSNN; Quy định về quản lý thuế...hiện hành</w:t>
      </w:r>
      <w:r w:rsidRPr="00DA3121">
        <w:rPr>
          <w:rFonts w:ascii="Times New Roman" w:eastAsia="Times New Roman" w:hAnsi="Times New Roman" w:cs="Times New Roman"/>
          <w:color w:val="000000"/>
          <w:sz w:val="24"/>
          <w:szCs w:val="24"/>
          <w:lang w:eastAsia="vi-VN"/>
        </w:rPr>
        <w:t>&gt;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Căn cứ văn bản kết nối với Cổng thông tin điện tử &lt;</w:t>
      </w:r>
      <w:r w:rsidRPr="00DA3121">
        <w:rPr>
          <w:rFonts w:ascii="Times New Roman" w:eastAsia="Times New Roman" w:hAnsi="Times New Roman" w:cs="Times New Roman"/>
          <w:i/>
          <w:iCs/>
          <w:color w:val="000000"/>
          <w:sz w:val="24"/>
          <w:szCs w:val="24"/>
          <w:lang w:eastAsia="vi-VN"/>
        </w:rPr>
        <w:t>Số/ngày văn bản đề nghị, văn bản bổ sung thông tin</w:t>
      </w:r>
      <w:r w:rsidRPr="00DA3121">
        <w:rPr>
          <w:rFonts w:ascii="Times New Roman" w:eastAsia="Times New Roman" w:hAnsi="Times New Roman" w:cs="Times New Roman"/>
          <w:color w:val="000000"/>
          <w:sz w:val="24"/>
          <w:szCs w:val="24"/>
          <w:lang w:eastAsia="vi-VN"/>
        </w:rPr>
        <w:t>&gt; của &lt;</w:t>
      </w:r>
      <w:r w:rsidRPr="00DA3121">
        <w:rPr>
          <w:rFonts w:ascii="Times New Roman" w:eastAsia="Times New Roman" w:hAnsi="Times New Roman" w:cs="Times New Roman"/>
          <w:i/>
          <w:iCs/>
          <w:color w:val="000000"/>
          <w:sz w:val="24"/>
          <w:szCs w:val="24"/>
          <w:lang w:eastAsia="vi-VN"/>
        </w:rPr>
        <w:t>Tên ngân hàng/tổ chức</w:t>
      </w:r>
      <w:r w:rsidRPr="00DA3121">
        <w:rPr>
          <w:rFonts w:ascii="Times New Roman" w:eastAsia="Times New Roman" w:hAnsi="Times New Roman" w:cs="Times New Roman"/>
          <w:color w:val="000000"/>
          <w:sz w:val="24"/>
          <w:szCs w:val="24"/>
          <w:lang w:eastAsia="vi-VN"/>
        </w:rPr>
        <w:t>&gt; và hồ sơ, tài liệu chứng minh (nếu có) về việc đáp ứng các tiêu chuẩn kỹ thuật theo công khai của Tổng cục Thuế.</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Tổng cục Thuế thông báo cụ thể như sau:</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i/>
          <w:iCs/>
          <w:color w:val="000000"/>
          <w:sz w:val="24"/>
          <w:szCs w:val="24"/>
          <w:lang w:eastAsia="vi-VN"/>
        </w:rPr>
        <w:t>&lt;1. Trường hợp hồ sơ đảm bảo kết nối</w:t>
      </w:r>
      <w:r w:rsidRPr="00DA3121">
        <w:rPr>
          <w:rFonts w:ascii="Times New Roman" w:eastAsia="Times New Roman" w:hAnsi="Times New Roman" w:cs="Times New Roman"/>
          <w:color w:val="000000"/>
          <w:sz w:val="24"/>
          <w:szCs w:val="24"/>
          <w:lang w:eastAsia="vi-VN"/>
        </w:rPr>
        <w:t>&gt;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i/>
          <w:iCs/>
          <w:color w:val="000000"/>
          <w:sz w:val="24"/>
          <w:szCs w:val="24"/>
          <w:lang w:eastAsia="vi-VN"/>
        </w:rPr>
        <w:t>1. Hồ sơ đề nghị kết nối của &lt;Tên ngân hàng/tổ chức</w:t>
      </w:r>
      <w:r w:rsidRPr="00DA3121">
        <w:rPr>
          <w:rFonts w:ascii="Times New Roman" w:eastAsia="Times New Roman" w:hAnsi="Times New Roman" w:cs="Times New Roman"/>
          <w:color w:val="000000"/>
          <w:sz w:val="24"/>
          <w:szCs w:val="24"/>
          <w:lang w:eastAsia="vi-VN"/>
        </w:rPr>
        <w:t>&gt; với Cổng thông tin điện tử của Tổng cục Thuế đảm bảo yêu cầu về tiêu chuẩn kỹ thuật.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2. Đề nghị &lt;</w:t>
      </w:r>
      <w:r w:rsidRPr="00DA3121">
        <w:rPr>
          <w:rFonts w:ascii="Times New Roman" w:eastAsia="Times New Roman" w:hAnsi="Times New Roman" w:cs="Times New Roman"/>
          <w:i/>
          <w:iCs/>
          <w:color w:val="000000"/>
          <w:sz w:val="24"/>
          <w:szCs w:val="24"/>
          <w:lang w:eastAsia="vi-VN"/>
        </w:rPr>
        <w:t>Tên ngân hàng/tổ chức&gt;phối hợp với Tổng cục Thuế để thực hiện thủ tục kết nối kỹ thuật theo quy định</w:t>
      </w:r>
      <w:r w:rsidRPr="00DA3121">
        <w:rPr>
          <w:rFonts w:ascii="Times New Roman" w:eastAsia="Times New Roman" w:hAnsi="Times New Roman" w:cs="Times New Roman"/>
          <w:color w:val="000000"/>
          <w:sz w:val="24"/>
          <w:szCs w:val="24"/>
          <w:lang w:eastAsia="vi-VN"/>
        </w:rPr>
        <w: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3. Đầu mối của Tổng cục Thuế thực hiện trao đổi, phối hợp:</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 Ông/Bà:</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 Chức vụ:</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 Địa chỉ thư điện tử:</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 Số điện thoại liên hệ:</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i/>
          <w:iCs/>
          <w:color w:val="000000"/>
          <w:sz w:val="24"/>
          <w:szCs w:val="24"/>
          <w:lang w:eastAsia="vi-VN"/>
        </w:rPr>
        <w:t>&lt;2. Trường hợp hồ sơ không đảm bảo kết nối</w:t>
      </w:r>
      <w:r w:rsidRPr="00DA3121">
        <w:rPr>
          <w:rFonts w:ascii="Times New Roman" w:eastAsia="Times New Roman" w:hAnsi="Times New Roman" w:cs="Times New Roman"/>
          <w:color w:val="000000"/>
          <w:sz w:val="24"/>
          <w:szCs w:val="24"/>
          <w:lang w:eastAsia="vi-VN"/>
        </w:rPr>
        <w:t>&gt;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i/>
          <w:iCs/>
          <w:color w:val="000000"/>
          <w:sz w:val="24"/>
          <w:szCs w:val="24"/>
          <w:lang w:eastAsia="vi-VN"/>
        </w:rPr>
        <w:t>1.</w:t>
      </w:r>
      <w:r w:rsidRPr="00DA3121">
        <w:rPr>
          <w:rFonts w:ascii="Times New Roman" w:eastAsia="Times New Roman" w:hAnsi="Times New Roman" w:cs="Times New Roman"/>
          <w:color w:val="000000"/>
          <w:sz w:val="24"/>
          <w:szCs w:val="24"/>
          <w:lang w:eastAsia="vi-VN"/>
        </w:rPr>
        <w:t> Hồ sơ đề nghị kết nối của &lt;</w:t>
      </w:r>
      <w:r w:rsidRPr="00DA3121">
        <w:rPr>
          <w:rFonts w:ascii="Times New Roman" w:eastAsia="Times New Roman" w:hAnsi="Times New Roman" w:cs="Times New Roman"/>
          <w:i/>
          <w:iCs/>
          <w:color w:val="000000"/>
          <w:sz w:val="24"/>
          <w:szCs w:val="24"/>
          <w:lang w:eastAsia="vi-VN"/>
        </w:rPr>
        <w:t>Tên ngân hàng/tổ chức</w:t>
      </w:r>
      <w:r w:rsidRPr="00DA3121">
        <w:rPr>
          <w:rFonts w:ascii="Times New Roman" w:eastAsia="Times New Roman" w:hAnsi="Times New Roman" w:cs="Times New Roman"/>
          <w:color w:val="000000"/>
          <w:sz w:val="24"/>
          <w:szCs w:val="24"/>
          <w:lang w:eastAsia="vi-VN"/>
        </w:rPr>
        <w:t>&gt; với Cổng thông tin điện tử của Tổng cục Thuế chưa đảm bảo yêu cầu về tiêu chuẩn kỹ thuật.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2. Lý do cụ thể về việc chưa đảm bảo yêu cầu về tiêu chuẩn kỹ thuật: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&lt;………..&gt;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3. Trường hợp cần làm rõ thông tin, đề nghị &lt;</w:t>
      </w:r>
      <w:r w:rsidRPr="00DA3121">
        <w:rPr>
          <w:rFonts w:ascii="Times New Roman" w:eastAsia="Times New Roman" w:hAnsi="Times New Roman" w:cs="Times New Roman"/>
          <w:i/>
          <w:iCs/>
          <w:color w:val="000000"/>
          <w:sz w:val="24"/>
          <w:szCs w:val="24"/>
          <w:lang w:eastAsia="vi-VN"/>
        </w:rPr>
        <w:t>Tên ngân hàng/tổ chức</w:t>
      </w:r>
      <w:r w:rsidRPr="00DA3121">
        <w:rPr>
          <w:rFonts w:ascii="Times New Roman" w:eastAsia="Times New Roman" w:hAnsi="Times New Roman" w:cs="Times New Roman"/>
          <w:color w:val="000000"/>
          <w:sz w:val="24"/>
          <w:szCs w:val="24"/>
          <w:lang w:eastAsia="vi-VN"/>
        </w:rPr>
        <w:t>&gt; liên hệ trực tiếp với Tổng cục Thuế theo &lt;</w:t>
      </w:r>
      <w:r w:rsidRPr="00DA3121">
        <w:rPr>
          <w:rFonts w:ascii="Times New Roman" w:eastAsia="Times New Roman" w:hAnsi="Times New Roman" w:cs="Times New Roman"/>
          <w:i/>
          <w:iCs/>
          <w:color w:val="000000"/>
          <w:sz w:val="24"/>
          <w:szCs w:val="24"/>
          <w:lang w:eastAsia="vi-VN"/>
        </w:rPr>
        <w:t>Địa chỉ thư điện tử, số điện thoại</w:t>
      </w:r>
      <w:r w:rsidRPr="00DA3121">
        <w:rPr>
          <w:rFonts w:ascii="Times New Roman" w:eastAsia="Times New Roman" w:hAnsi="Times New Roman" w:cs="Times New Roman"/>
          <w:color w:val="000000"/>
          <w:sz w:val="24"/>
          <w:szCs w:val="24"/>
          <w:lang w:eastAsia="vi-VN"/>
        </w:rPr>
        <w:t>&gt; để biết thêm thông tin chi tiết.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&lt;</w:t>
      </w:r>
      <w:r w:rsidRPr="00DA3121">
        <w:rPr>
          <w:rFonts w:ascii="Times New Roman" w:eastAsia="Times New Roman" w:hAnsi="Times New Roman" w:cs="Times New Roman"/>
          <w:i/>
          <w:iCs/>
          <w:color w:val="000000"/>
          <w:sz w:val="24"/>
          <w:szCs w:val="24"/>
          <w:lang w:eastAsia="vi-VN"/>
        </w:rPr>
        <w:t>3. Trường hợp bổ sung thông tin</w:t>
      </w:r>
      <w:r w:rsidRPr="00DA3121">
        <w:rPr>
          <w:rFonts w:ascii="Times New Roman" w:eastAsia="Times New Roman" w:hAnsi="Times New Roman" w:cs="Times New Roman"/>
          <w:color w:val="000000"/>
          <w:sz w:val="24"/>
          <w:szCs w:val="24"/>
          <w:lang w:eastAsia="vi-VN"/>
        </w:rPr>
        <w:t>&gt;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Trong quá trình kiểm tra hồ sơ đề nghị kết nối của &lt;</w:t>
      </w:r>
      <w:r w:rsidRPr="00DA3121">
        <w:rPr>
          <w:rFonts w:ascii="Times New Roman" w:eastAsia="Times New Roman" w:hAnsi="Times New Roman" w:cs="Times New Roman"/>
          <w:i/>
          <w:iCs/>
          <w:color w:val="000000"/>
          <w:sz w:val="24"/>
          <w:szCs w:val="24"/>
          <w:lang w:eastAsia="vi-VN"/>
        </w:rPr>
        <w:t>Tên ngân hàng/tổ chức</w:t>
      </w:r>
      <w:r w:rsidRPr="00DA3121">
        <w:rPr>
          <w:rFonts w:ascii="Times New Roman" w:eastAsia="Times New Roman" w:hAnsi="Times New Roman" w:cs="Times New Roman"/>
          <w:color w:val="000000"/>
          <w:sz w:val="24"/>
          <w:szCs w:val="24"/>
          <w:lang w:eastAsia="vi-VN"/>
        </w:rPr>
        <w:t>&gt; với Cổng thông tin điện tử của Tổng cục Thuế, để đảm bảo thông tin xác định điều kiện đảm bảo yêu cầu về tiêu chuẩn kỹ thuật kết nối, đề nghị đơn vị bổ sung một số thông tin như sau: &lt;</w:t>
      </w:r>
      <w:r w:rsidRPr="00DA3121">
        <w:rPr>
          <w:rFonts w:ascii="Times New Roman" w:eastAsia="Times New Roman" w:hAnsi="Times New Roman" w:cs="Times New Roman"/>
          <w:i/>
          <w:iCs/>
          <w:color w:val="000000"/>
          <w:sz w:val="24"/>
          <w:szCs w:val="24"/>
          <w:lang w:eastAsia="vi-VN"/>
        </w:rPr>
        <w:t>Danh mục nội dung cần bổ sung thông tin</w:t>
      </w:r>
      <w:r w:rsidRPr="00DA3121">
        <w:rPr>
          <w:rFonts w:ascii="Times New Roman" w:eastAsia="Times New Roman" w:hAnsi="Times New Roman" w:cs="Times New Roman"/>
          <w:color w:val="000000"/>
          <w:sz w:val="24"/>
          <w:szCs w:val="24"/>
          <w:lang w:eastAsia="vi-VN"/>
        </w:rPr>
        <w:t>&gt;</w:t>
      </w:r>
    </w:p>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color w:val="000000"/>
          <w:sz w:val="24"/>
          <w:szCs w:val="24"/>
          <w:lang w:eastAsia="vi-VN"/>
        </w:rPr>
        <w:t>Tổng cục Thuế thông báo để &lt;</w:t>
      </w:r>
      <w:r w:rsidRPr="00DA3121">
        <w:rPr>
          <w:rFonts w:ascii="Times New Roman" w:eastAsia="Times New Roman" w:hAnsi="Times New Roman" w:cs="Times New Roman"/>
          <w:i/>
          <w:iCs/>
          <w:color w:val="000000"/>
          <w:sz w:val="24"/>
          <w:szCs w:val="24"/>
          <w:lang w:eastAsia="vi-VN"/>
        </w:rPr>
        <w:t>Tên ngân hàng/tổ chức</w:t>
      </w:r>
      <w:r w:rsidRPr="00DA3121">
        <w:rPr>
          <w:rFonts w:ascii="Times New Roman" w:eastAsia="Times New Roman" w:hAnsi="Times New Roman" w:cs="Times New Roman"/>
          <w:color w:val="000000"/>
          <w:sz w:val="24"/>
          <w:szCs w:val="24"/>
          <w:lang w:eastAsia="vi-VN"/>
        </w:rPr>
        <w:t>&gt; biết và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47"/>
        <w:gridCol w:w="5379"/>
      </w:tblGrid>
      <w:tr w:rsidR="00DA3121" w:rsidRPr="00DA3121" w:rsidTr="00DA3121">
        <w:trPr>
          <w:tblCellSpacing w:w="0" w:type="dxa"/>
        </w:trPr>
        <w:tc>
          <w:tcPr>
            <w:tcW w:w="2000" w:type="pct"/>
            <w:shd w:val="clear" w:color="auto" w:fill="FFFFFF"/>
            <w:tcMar>
              <w:top w:w="0" w:type="dxa"/>
              <w:left w:w="108" w:type="dxa"/>
              <w:bottom w:w="0" w:type="dxa"/>
              <w:right w:w="108" w:type="dxa"/>
            </w:tcMar>
            <w:hideMark/>
          </w:tcPr>
          <w:p w:rsidR="00DA3121" w:rsidRPr="00DA3121" w:rsidRDefault="00DA3121" w:rsidP="00DA3121">
            <w:pPr>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b/>
                <w:bCs/>
                <w:i/>
                <w:iCs/>
                <w:color w:val="000000"/>
                <w:sz w:val="24"/>
                <w:szCs w:val="24"/>
                <w:lang w:eastAsia="vi-VN"/>
              </w:rPr>
              <w:lastRenderedPageBreak/>
              <w:br/>
              <w:t>Nơi nhận:</w:t>
            </w:r>
            <w:r w:rsidRPr="00DA3121">
              <w:rPr>
                <w:rFonts w:ascii="Times New Roman" w:eastAsia="Times New Roman" w:hAnsi="Times New Roman" w:cs="Times New Roman"/>
                <w:b/>
                <w:bCs/>
                <w:i/>
                <w:iCs/>
                <w:color w:val="000000"/>
                <w:sz w:val="24"/>
                <w:szCs w:val="24"/>
                <w:lang w:eastAsia="vi-VN"/>
              </w:rPr>
              <w:br/>
            </w:r>
            <w:r w:rsidRPr="00DA3121">
              <w:rPr>
                <w:rFonts w:ascii="Times New Roman" w:eastAsia="Times New Roman" w:hAnsi="Times New Roman" w:cs="Times New Roman"/>
                <w:color w:val="000000"/>
                <w:sz w:val="24"/>
                <w:szCs w:val="24"/>
                <w:lang w:eastAsia="vi-VN"/>
              </w:rPr>
              <w:t>- </w:t>
            </w:r>
            <w:r w:rsidRPr="00DA3121">
              <w:rPr>
                <w:rFonts w:ascii="Times New Roman" w:eastAsia="Times New Roman" w:hAnsi="Times New Roman" w:cs="Times New Roman"/>
                <w:i/>
                <w:iCs/>
                <w:color w:val="000000"/>
                <w:sz w:val="24"/>
                <w:szCs w:val="24"/>
                <w:lang w:eastAsia="vi-VN"/>
              </w:rPr>
              <w:t>&lt;Người nộp thuế&gt;;</w:t>
            </w:r>
            <w:r w:rsidRPr="00DA3121">
              <w:rPr>
                <w:rFonts w:ascii="Times New Roman" w:eastAsia="Times New Roman" w:hAnsi="Times New Roman" w:cs="Times New Roman"/>
                <w:i/>
                <w:iCs/>
                <w:color w:val="000000"/>
                <w:sz w:val="24"/>
                <w:szCs w:val="24"/>
                <w:lang w:eastAsia="vi-VN"/>
              </w:rPr>
              <w:br/>
              <w:t>- ……;</w:t>
            </w:r>
            <w:r w:rsidRPr="00DA3121">
              <w:rPr>
                <w:rFonts w:ascii="Times New Roman" w:eastAsia="Times New Roman" w:hAnsi="Times New Roman" w:cs="Times New Roman"/>
                <w:color w:val="000000"/>
                <w:sz w:val="24"/>
                <w:szCs w:val="24"/>
                <w:lang w:eastAsia="vi-VN"/>
              </w:rPr>
              <w:br/>
              <w:t>- Lưu: ….</w:t>
            </w:r>
          </w:p>
        </w:tc>
        <w:tc>
          <w:tcPr>
            <w:tcW w:w="2950" w:type="pct"/>
            <w:shd w:val="clear" w:color="auto" w:fill="FFFFFF"/>
            <w:tcMar>
              <w:top w:w="0" w:type="dxa"/>
              <w:left w:w="108" w:type="dxa"/>
              <w:bottom w:w="0" w:type="dxa"/>
              <w:right w:w="108" w:type="dxa"/>
            </w:tcMar>
            <w:hideMark/>
          </w:tcPr>
          <w:p w:rsidR="00DA3121" w:rsidRPr="00DA3121" w:rsidRDefault="00DA3121" w:rsidP="00DA3121">
            <w:pPr>
              <w:spacing w:before="120" w:after="120" w:line="234" w:lineRule="atLeast"/>
              <w:jc w:val="center"/>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b/>
                <w:bCs/>
                <w:color w:val="000000"/>
                <w:sz w:val="24"/>
                <w:szCs w:val="24"/>
                <w:lang w:eastAsia="vi-VN"/>
              </w:rPr>
              <w:t>QUYỀN HẠN, CHỨC VỤ CỦA NGƯỜI KÝ</w:t>
            </w:r>
            <w:r w:rsidRPr="00DA3121">
              <w:rPr>
                <w:rFonts w:ascii="Times New Roman" w:eastAsia="Times New Roman" w:hAnsi="Times New Roman" w:cs="Times New Roman"/>
                <w:color w:val="000000"/>
                <w:sz w:val="24"/>
                <w:szCs w:val="24"/>
                <w:lang w:eastAsia="vi-VN"/>
              </w:rPr>
              <w:br/>
            </w:r>
            <w:r w:rsidRPr="00DA3121">
              <w:rPr>
                <w:rFonts w:ascii="Times New Roman" w:eastAsia="Times New Roman" w:hAnsi="Times New Roman" w:cs="Times New Roman"/>
                <w:i/>
                <w:iCs/>
                <w:color w:val="000000"/>
                <w:sz w:val="24"/>
                <w:szCs w:val="24"/>
                <w:lang w:eastAsia="vi-VN"/>
              </w:rPr>
              <w:t>&lt;Chữ ký số của người có thẩm quyền và chữ ký số của cơ quan thuế&gt;</w:t>
            </w:r>
            <w:r w:rsidRPr="00DA3121">
              <w:rPr>
                <w:rFonts w:ascii="Times New Roman" w:eastAsia="Times New Roman" w:hAnsi="Times New Roman" w:cs="Times New Roman"/>
                <w:i/>
                <w:iCs/>
                <w:color w:val="000000"/>
                <w:sz w:val="24"/>
                <w:szCs w:val="24"/>
                <w:lang w:eastAsia="vi-VN"/>
              </w:rPr>
              <w:br/>
            </w:r>
            <w:r w:rsidRPr="00DA3121">
              <w:rPr>
                <w:rFonts w:ascii="Times New Roman" w:eastAsia="Times New Roman" w:hAnsi="Times New Roman" w:cs="Times New Roman"/>
                <w:b/>
                <w:bCs/>
                <w:color w:val="000000"/>
                <w:sz w:val="24"/>
                <w:szCs w:val="24"/>
                <w:lang w:eastAsia="vi-VN"/>
              </w:rPr>
              <w:t>Họ và tên</w:t>
            </w:r>
          </w:p>
        </w:tc>
      </w:tr>
    </w:tbl>
    <w:p w:rsidR="00DA3121" w:rsidRPr="00DA3121" w:rsidRDefault="00DA3121" w:rsidP="00DA312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DA3121">
        <w:rPr>
          <w:rFonts w:ascii="Times New Roman" w:eastAsia="Times New Roman" w:hAnsi="Times New Roman" w:cs="Times New Roman"/>
          <w:i/>
          <w:iCs/>
          <w:color w:val="000000"/>
          <w:sz w:val="24"/>
          <w:szCs w:val="24"/>
          <w:lang w:eastAsia="vi-VN"/>
        </w:rPr>
        <w:t>Ghi chú: Các nội dung ở trong dấu &lt; &gt; chỉ là ví dụ hoặc giải thích. Chọn trường hợp 1; hoặc 2; hoặc 3 theo kết quả xử lý.</w:t>
      </w:r>
    </w:p>
    <w:bookmarkEnd w:id="0"/>
    <w:p w:rsidR="00155281" w:rsidRPr="00DA3121" w:rsidRDefault="00155281">
      <w:pPr>
        <w:rPr>
          <w:rFonts w:ascii="Times New Roman" w:hAnsi="Times New Roman" w:cs="Times New Roman"/>
          <w:sz w:val="24"/>
          <w:szCs w:val="24"/>
        </w:rPr>
      </w:pPr>
    </w:p>
    <w:sectPr w:rsidR="00155281" w:rsidRPr="00DA31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21"/>
    <w:rsid w:val="00155281"/>
    <w:rsid w:val="00DA31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3961F-1437-4585-AFC2-0CB832F6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929550">
      <w:bodyDiv w:val="1"/>
      <w:marLeft w:val="0"/>
      <w:marRight w:val="0"/>
      <w:marTop w:val="0"/>
      <w:marBottom w:val="0"/>
      <w:divBdr>
        <w:top w:val="none" w:sz="0" w:space="0" w:color="auto"/>
        <w:left w:val="none" w:sz="0" w:space="0" w:color="auto"/>
        <w:bottom w:val="none" w:sz="0" w:space="0" w:color="auto"/>
        <w:right w:val="none" w:sz="0" w:space="0" w:color="auto"/>
      </w:divBdr>
    </w:div>
    <w:div w:id="18760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2024-02-26T02:09:00Z</dcterms:created>
  <dcterms:modified xsi:type="dcterms:W3CDTF">2024-02-26T02:09:00Z</dcterms:modified>
</cp:coreProperties>
</file>